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C808EE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Kereskedel</w:t>
      </w:r>
      <w:r w:rsidR="00637252">
        <w:rPr>
          <w:rFonts w:ascii="Arial" w:hAnsi="Arial" w:cs="Arial"/>
          <w:sz w:val="18"/>
          <w:szCs w:val="18"/>
        </w:rPr>
        <w:t>mi</w:t>
      </w:r>
      <w:r w:rsidR="00A36CAE">
        <w:rPr>
          <w:rFonts w:ascii="Arial" w:hAnsi="Arial" w:cs="Arial"/>
          <w:sz w:val="18"/>
          <w:szCs w:val="18"/>
        </w:rPr>
        <w:t xml:space="preserve"> megnevezés:</w:t>
      </w:r>
      <w:r w:rsidR="00A36CAE">
        <w:rPr>
          <w:rFonts w:ascii="Arial" w:hAnsi="Arial" w:cs="Arial"/>
          <w:sz w:val="18"/>
          <w:szCs w:val="18"/>
        </w:rPr>
        <w:tab/>
      </w:r>
      <w:r w:rsidR="00D7091C">
        <w:rPr>
          <w:rFonts w:ascii="Arial" w:hAnsi="Arial" w:cs="Arial"/>
          <w:sz w:val="18"/>
          <w:szCs w:val="18"/>
        </w:rPr>
        <w:t>OIL Arcturus 10W/40 TRUCK</w:t>
      </w:r>
    </w:p>
    <w:p w:rsidR="00B11BD0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Kémiai leírás / alkalmazás: </w:t>
      </w:r>
      <w:r>
        <w:rPr>
          <w:rFonts w:ascii="Arial" w:hAnsi="Arial" w:cs="Arial"/>
          <w:sz w:val="18"/>
          <w:szCs w:val="18"/>
        </w:rPr>
        <w:tab/>
        <w:t>Szintetikus motorolaj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D7091C" w:rsidRPr="00272B3B" w:rsidRDefault="00A36CAE" w:rsidP="00D7091C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r w:rsidR="00B11BD0" w:rsidRPr="00390BC1">
        <w:rPr>
          <w:rFonts w:ascii="Arial" w:hAnsi="Arial" w:cs="Arial"/>
          <w:sz w:val="18"/>
          <w:szCs w:val="18"/>
        </w:rPr>
        <w:t xml:space="preserve"> adatai</w:t>
      </w:r>
      <w:r w:rsidR="00B11BD0">
        <w:rPr>
          <w:rFonts w:ascii="Arial" w:hAnsi="Arial" w:cs="Arial"/>
          <w:sz w:val="18"/>
          <w:szCs w:val="18"/>
        </w:rPr>
        <w:t>:</w:t>
      </w:r>
      <w:r w:rsidR="00B11BD0" w:rsidRPr="00390BC1">
        <w:rPr>
          <w:rFonts w:ascii="Arial" w:hAnsi="Arial" w:cs="Arial"/>
          <w:sz w:val="18"/>
          <w:szCs w:val="18"/>
        </w:rPr>
        <w:tab/>
      </w:r>
      <w:r w:rsidR="00D7091C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D7091C" w:rsidRPr="00272B3B" w:rsidRDefault="00D7091C" w:rsidP="00D7091C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D7091C" w:rsidRDefault="00D7091C" w:rsidP="00D7091C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D7091C" w:rsidRPr="00272B3B" w:rsidRDefault="00D7091C" w:rsidP="00D7091C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D7091C" w:rsidRPr="00272B3B" w:rsidRDefault="00D7091C" w:rsidP="00D7091C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D7091C" w:rsidRPr="00272B3B" w:rsidRDefault="00D7091C" w:rsidP="00D7091C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D7091C" w:rsidRPr="00272B3B" w:rsidRDefault="00D7091C" w:rsidP="00D7091C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B11BD0" w:rsidRPr="00390BC1" w:rsidRDefault="00B11BD0" w:rsidP="00A36CAE">
      <w:pPr>
        <w:tabs>
          <w:tab w:val="left" w:pos="255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Egészségügyi Toxikológiai Tájékoz</w:t>
      </w:r>
      <w:r w:rsidR="00CE2EEE">
        <w:rPr>
          <w:rFonts w:ascii="Arial" w:hAnsi="Arial" w:cs="Arial"/>
          <w:sz w:val="18"/>
          <w:szCs w:val="18"/>
        </w:rPr>
        <w:t>tató Szolgálat (ETTSZ)</w:t>
      </w:r>
    </w:p>
    <w:p w:rsidR="00CE2EEE" w:rsidRPr="00390BC1" w:rsidRDefault="00CE2EEE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+36-1-</w:t>
      </w:r>
      <w:r w:rsidRPr="00CE2EEE">
        <w:rPr>
          <w:rFonts w:ascii="Arial" w:hAnsi="Arial" w:cs="Arial"/>
          <w:sz w:val="18"/>
          <w:szCs w:val="18"/>
        </w:rPr>
        <w:t>476</w:t>
      </w:r>
      <w:r>
        <w:rPr>
          <w:rFonts w:ascii="Arial" w:hAnsi="Arial" w:cs="Arial"/>
          <w:sz w:val="18"/>
          <w:szCs w:val="18"/>
        </w:rPr>
        <w:t>-6464 (8-16 óráig), +36-80-</w:t>
      </w:r>
      <w:r w:rsidRPr="00CE2EEE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-</w:t>
      </w:r>
      <w:r w:rsidRPr="00CE2EEE">
        <w:rPr>
          <w:rFonts w:ascii="Arial" w:hAnsi="Arial" w:cs="Arial"/>
          <w:sz w:val="18"/>
          <w:szCs w:val="18"/>
        </w:rPr>
        <w:t>199 (éjjel-nappal hívható)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90BC1" w:rsidRPr="004717C4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>SZAKASZ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81114" w:rsidRPr="00C74084" w:rsidRDefault="00581114" w:rsidP="00581114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581114" w:rsidRDefault="00581114" w:rsidP="00581114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581114" w:rsidRDefault="00581114" w:rsidP="0058111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81114" w:rsidRDefault="00581114" w:rsidP="0058111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81114" w:rsidRDefault="00581114" w:rsidP="0058111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81114" w:rsidRDefault="00581114" w:rsidP="0058111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581114" w:rsidRDefault="00581114" w:rsidP="0058111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581114" w:rsidRDefault="00581114" w:rsidP="0058111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581114" w:rsidRDefault="00581114" w:rsidP="00581114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581114" w:rsidRPr="00C74084" w:rsidRDefault="00581114" w:rsidP="00581114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(az 1272/2008/EK (CLP) rendelet alapján)</w:t>
      </w:r>
    </w:p>
    <w:p w:rsidR="00581114" w:rsidRDefault="00581114" w:rsidP="0058111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581114" w:rsidRDefault="00581114" w:rsidP="0058111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581114" w:rsidRDefault="00581114" w:rsidP="0058111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581114" w:rsidRDefault="00581114" w:rsidP="0058111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581114" w:rsidRDefault="00581114" w:rsidP="00581114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581114" w:rsidRDefault="00581114" w:rsidP="00581114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>
        <w:rPr>
          <w:rFonts w:ascii="Arial" w:hAnsi="Arial" w:cs="Arial"/>
          <w:sz w:val="18"/>
          <w:szCs w:val="18"/>
        </w:rPr>
        <w:tab/>
        <w:t>a vízfelszínen olajfilmet képez, ami meggátolhatja az élőlények oxigénhez jut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sát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</w:t>
      </w:r>
      <w:r>
        <w:rPr>
          <w:rFonts w:ascii="Arial" w:hAnsi="Arial" w:cs="Arial"/>
          <w:sz w:val="18"/>
          <w:szCs w:val="18"/>
        </w:rPr>
        <w:t>/2006. E</w:t>
      </w:r>
      <w:r w:rsidRPr="00A87E75">
        <w:rPr>
          <w:rFonts w:ascii="Arial" w:hAnsi="Arial" w:cs="Arial"/>
          <w:sz w:val="18"/>
          <w:szCs w:val="18"/>
        </w:rPr>
        <w:t>K (REACH) rendelet 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P: (perzisztens) 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B: (bioakkumulatív):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T: (mérgező):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vP: (nagyon perzisztens) 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vB: (nagyon bioakkumulatív): nem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B2909" w:rsidRDefault="00BB2909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t>3.</w:t>
      </w:r>
      <w:r w:rsidR="00CE2EEE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>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P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049"/>
        <w:gridCol w:w="2127"/>
        <w:gridCol w:w="2375"/>
        <w:gridCol w:w="1150"/>
      </w:tblGrid>
      <w:tr w:rsidR="002568E4" w:rsidRPr="00671559" w:rsidTr="00286F68">
        <w:tc>
          <w:tcPr>
            <w:tcW w:w="248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049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2127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mondatok (67/548/EK)</w:t>
            </w:r>
          </w:p>
        </w:tc>
        <w:tc>
          <w:tcPr>
            <w:tcW w:w="2375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</w:t>
            </w:r>
            <w:r w:rsidRPr="00671559">
              <w:rPr>
                <w:rFonts w:ascii="Arial" w:hAnsi="Arial" w:cs="Arial"/>
                <w:sz w:val="16"/>
                <w:szCs w:val="16"/>
              </w:rPr>
              <w:t>a</w:t>
            </w:r>
            <w:r w:rsidRPr="00671559">
              <w:rPr>
                <w:rFonts w:ascii="Arial" w:hAnsi="Arial" w:cs="Arial"/>
                <w:sz w:val="16"/>
                <w:szCs w:val="16"/>
              </w:rPr>
              <w:t>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CLP</w:t>
            </w:r>
          </w:p>
        </w:tc>
        <w:tc>
          <w:tcPr>
            <w:tcW w:w="1150" w:type="dxa"/>
            <w:shd w:val="clear" w:color="auto" w:fill="BFBFBF"/>
          </w:tcPr>
          <w:p w:rsidR="002568E4" w:rsidRPr="00671559" w:rsidRDefault="002568E4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286F68" w:rsidRPr="00671559" w:rsidTr="00286F68">
        <w:tc>
          <w:tcPr>
            <w:tcW w:w="2487" w:type="dxa"/>
            <w:shd w:val="clear" w:color="auto" w:fill="auto"/>
          </w:tcPr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 xml:space="preserve">Distillates (petroleum), hydrotreatedheavyparaffinic; 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Párlatok, hidrogénnel kezelt nehéz p</w:t>
            </w:r>
            <w:r w:rsidRPr="00CE2EEE">
              <w:rPr>
                <w:rFonts w:ascii="Arial Narrow" w:hAnsi="Arial Narrow" w:cs="Arial"/>
                <w:sz w:val="16"/>
                <w:szCs w:val="16"/>
              </w:rPr>
              <w:t>a</w:t>
            </w:r>
            <w:r w:rsidRPr="00CE2EEE">
              <w:rPr>
                <w:rFonts w:ascii="Arial Narrow" w:hAnsi="Arial Narrow" w:cs="Arial"/>
                <w:sz w:val="16"/>
                <w:szCs w:val="16"/>
              </w:rPr>
              <w:t>raffinos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vagy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Lubricatingoils (petroleum), C 20-50, hydrotreatedneutraloil-based;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Kenőolajok (ásványolaj)</w:t>
            </w:r>
          </w:p>
          <w:p w:rsidR="00CE2EEE" w:rsidRPr="00CE2EEE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C20-C50</w:t>
            </w:r>
          </w:p>
          <w:p w:rsidR="00286F68" w:rsidRPr="00286F68" w:rsidRDefault="00CE2EEE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>hidrogénnel kezelt semleges olaj alapú</w:t>
            </w:r>
          </w:p>
        </w:tc>
        <w:tc>
          <w:tcPr>
            <w:tcW w:w="2049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CAS: 64742-54-7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EINECS: 265-157-1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Reg. no: 01-2119484627-25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CAS: 72623-87-1</w:t>
            </w:r>
          </w:p>
          <w:p w:rsid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EINECS: 276-738-4</w:t>
            </w:r>
          </w:p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Reg. no: 01-2119474889-13</w:t>
            </w:r>
          </w:p>
        </w:tc>
        <w:tc>
          <w:tcPr>
            <w:tcW w:w="2127" w:type="dxa"/>
            <w:shd w:val="clear" w:color="auto" w:fill="auto"/>
          </w:tcPr>
          <w:p w:rsidR="00286F68" w:rsidRPr="00286F68" w:rsidRDefault="00286F68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  <w:tc>
          <w:tcPr>
            <w:tcW w:w="2375" w:type="dxa"/>
          </w:tcPr>
          <w:p w:rsidR="00286F68" w:rsidRPr="00286F68" w:rsidRDefault="005F12B3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Asp. Tox. 1;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H304</w:t>
            </w:r>
          </w:p>
        </w:tc>
        <w:tc>
          <w:tcPr>
            <w:tcW w:w="1150" w:type="dxa"/>
            <w:shd w:val="clear" w:color="auto" w:fill="auto"/>
          </w:tcPr>
          <w:p w:rsidR="00286F68" w:rsidRPr="00286F68" w:rsidRDefault="00637252" w:rsidP="002649D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25-35%</w:t>
            </w:r>
          </w:p>
        </w:tc>
      </w:tr>
      <w:tr w:rsidR="00637252" w:rsidRPr="00671559" w:rsidTr="000A3A71">
        <w:tc>
          <w:tcPr>
            <w:tcW w:w="2487" w:type="dxa"/>
            <w:shd w:val="clear" w:color="auto" w:fill="auto"/>
          </w:tcPr>
          <w:p w:rsidR="00637252" w:rsidRPr="00286F68" w:rsidRDefault="00637252" w:rsidP="000A3A71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Polyolefinpolyaminesuccinimidepolyol</w:t>
            </w:r>
          </w:p>
        </w:tc>
        <w:tc>
          <w:tcPr>
            <w:tcW w:w="2049" w:type="dxa"/>
            <w:shd w:val="clear" w:color="auto" w:fill="auto"/>
          </w:tcPr>
          <w:p w:rsidR="00637252" w:rsidRPr="00286F68" w:rsidRDefault="00637252" w:rsidP="000A3A71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CAS: 64742-54-7</w:t>
            </w:r>
          </w:p>
          <w:p w:rsidR="00637252" w:rsidRPr="00286F68" w:rsidRDefault="00637252" w:rsidP="000A3A71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EINECS: 265-157-1</w:t>
            </w:r>
          </w:p>
        </w:tc>
        <w:tc>
          <w:tcPr>
            <w:tcW w:w="2127" w:type="dxa"/>
            <w:shd w:val="clear" w:color="auto" w:fill="auto"/>
          </w:tcPr>
          <w:p w:rsidR="00637252" w:rsidRPr="00286F68" w:rsidRDefault="00637252" w:rsidP="000A3A71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R53</w:t>
            </w:r>
          </w:p>
        </w:tc>
        <w:tc>
          <w:tcPr>
            <w:tcW w:w="2375" w:type="dxa"/>
          </w:tcPr>
          <w:p w:rsidR="00637252" w:rsidRPr="00286F68" w:rsidRDefault="00637252" w:rsidP="000A3A71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AquaticChronic 4; H413</w:t>
            </w:r>
          </w:p>
        </w:tc>
        <w:tc>
          <w:tcPr>
            <w:tcW w:w="1150" w:type="dxa"/>
            <w:shd w:val="clear" w:color="auto" w:fill="auto"/>
          </w:tcPr>
          <w:p w:rsidR="00637252" w:rsidRPr="00286F68" w:rsidRDefault="00637252" w:rsidP="000A3A71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2,5-4,0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1922A6" w:rsidRPr="000107F7" w:rsidTr="000A3A71">
        <w:trPr>
          <w:trHeight w:val="970"/>
        </w:trPr>
        <w:tc>
          <w:tcPr>
            <w:tcW w:w="2487" w:type="dxa"/>
            <w:shd w:val="clear" w:color="auto" w:fill="auto"/>
          </w:tcPr>
          <w:p w:rsidR="001922A6" w:rsidRDefault="001922A6" w:rsidP="000A3A71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Zincdialkyldithiophosphate</w:t>
            </w:r>
          </w:p>
          <w:p w:rsidR="001922A6" w:rsidRPr="000107F7" w:rsidRDefault="001922A6" w:rsidP="000A3A71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Cink-dialkil-ditiofoszfát</w:t>
            </w:r>
          </w:p>
        </w:tc>
        <w:tc>
          <w:tcPr>
            <w:tcW w:w="2049" w:type="dxa"/>
            <w:shd w:val="clear" w:color="auto" w:fill="auto"/>
          </w:tcPr>
          <w:p w:rsidR="001922A6" w:rsidRPr="000107F7" w:rsidRDefault="001922A6" w:rsidP="000A3A71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CAS: 68649-42-3</w:t>
            </w:r>
          </w:p>
          <w:p w:rsidR="00CB7553" w:rsidRDefault="001922A6" w:rsidP="000A3A71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EINECS: 272-028-</w:t>
            </w:r>
            <w:r w:rsidR="00CB7553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1922A6" w:rsidRPr="000107F7" w:rsidRDefault="00CB7553" w:rsidP="000A3A71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Reg.no:01-2119657973-23</w:t>
            </w:r>
          </w:p>
        </w:tc>
        <w:tc>
          <w:tcPr>
            <w:tcW w:w="2127" w:type="dxa"/>
            <w:shd w:val="clear" w:color="auto" w:fill="auto"/>
          </w:tcPr>
          <w:p w:rsidR="001922A6" w:rsidRPr="000107F7" w:rsidRDefault="001922A6" w:rsidP="000A3A71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135121</wp:posOffset>
                  </wp:positionV>
                  <wp:extent cx="334645" cy="413385"/>
                  <wp:effectExtent l="0" t="0" r="8255" b="5715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 környezeti veszél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129039</wp:posOffset>
                  </wp:positionV>
                  <wp:extent cx="359410" cy="434975"/>
                  <wp:effectExtent l="0" t="0" r="2540" b="3175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_irritativ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sz w:val="16"/>
                <w:szCs w:val="16"/>
              </w:rPr>
              <w:t>Xi, N</w:t>
            </w:r>
            <w:r w:rsidRPr="000107F7">
              <w:rPr>
                <w:rFonts w:ascii="Arial Narrow" w:hAnsi="Arial Narrow" w:cs="Arial"/>
                <w:sz w:val="16"/>
                <w:szCs w:val="16"/>
              </w:rPr>
              <w:t>, R41, R51/53</w:t>
            </w:r>
          </w:p>
        </w:tc>
        <w:tc>
          <w:tcPr>
            <w:tcW w:w="2375" w:type="dxa"/>
          </w:tcPr>
          <w:p w:rsidR="001922A6" w:rsidRPr="000107F7" w:rsidRDefault="001922A6" w:rsidP="000A3A71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0107F7">
              <w:rPr>
                <w:rFonts w:ascii="Arial Narrow" w:hAnsi="Arial Narrow" w:cs="Arial"/>
                <w:sz w:val="16"/>
                <w:szCs w:val="16"/>
              </w:rPr>
              <w:t>EyeDam.1. H318</w:t>
            </w:r>
          </w:p>
          <w:p w:rsidR="001922A6" w:rsidRPr="000107F7" w:rsidRDefault="001922A6" w:rsidP="000A3A71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F01BD3">
              <w:rPr>
                <w:rFonts w:ascii="Arial Narrow" w:hAnsi="Arial Narrow" w:cs="Arial"/>
                <w:sz w:val="16"/>
                <w:szCs w:val="16"/>
              </w:rPr>
              <w:t>AquaticChronic 4; H413</w:t>
            </w:r>
          </w:p>
        </w:tc>
        <w:tc>
          <w:tcPr>
            <w:tcW w:w="1150" w:type="dxa"/>
            <w:shd w:val="clear" w:color="auto" w:fill="auto"/>
          </w:tcPr>
          <w:p w:rsidR="001922A6" w:rsidRPr="000107F7" w:rsidRDefault="001922A6" w:rsidP="000A3A71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0,8-1,5</w:t>
            </w:r>
            <w:r w:rsidRPr="000107F7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2568E4" w:rsidRPr="00671559" w:rsidTr="00286F68">
        <w:tc>
          <w:tcPr>
            <w:tcW w:w="2487" w:type="dxa"/>
            <w:shd w:val="clear" w:color="auto" w:fill="auto"/>
          </w:tcPr>
          <w:p w:rsidR="00757113" w:rsidRPr="00757113" w:rsidRDefault="00757113" w:rsidP="0075711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Long chaincal</w:t>
            </w:r>
            <w:r w:rsidRPr="00757113">
              <w:rPr>
                <w:rFonts w:ascii="Arial Narrow" w:hAnsi="Arial Narrow" w:cs="Arial"/>
                <w:sz w:val="16"/>
                <w:szCs w:val="16"/>
              </w:rPr>
              <w:t>ciumalkaryl</w:t>
            </w:r>
          </w:p>
          <w:p w:rsidR="00757113" w:rsidRPr="00757113" w:rsidRDefault="00757113" w:rsidP="0075711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757113">
              <w:rPr>
                <w:rFonts w:ascii="Arial Narrow" w:hAnsi="Arial Narrow" w:cs="Arial"/>
                <w:sz w:val="16"/>
                <w:szCs w:val="16"/>
              </w:rPr>
              <w:t>sulfonate</w:t>
            </w:r>
          </w:p>
          <w:p w:rsidR="002568E4" w:rsidRPr="00286F68" w:rsidRDefault="00757113" w:rsidP="00757113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757113">
              <w:rPr>
                <w:rFonts w:ascii="Arial Narrow" w:hAnsi="Arial Narrow" w:cs="Arial"/>
                <w:sz w:val="16"/>
                <w:szCs w:val="16"/>
              </w:rPr>
              <w:t>Hosszú láncú kalcium alkarilszulfonát</w:t>
            </w:r>
          </w:p>
        </w:tc>
        <w:tc>
          <w:tcPr>
            <w:tcW w:w="2049" w:type="dxa"/>
            <w:shd w:val="clear" w:color="auto" w:fill="auto"/>
          </w:tcPr>
          <w:p w:rsidR="002568E4" w:rsidRPr="00286F68" w:rsidRDefault="00CB7553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Polimer</w:t>
            </w:r>
          </w:p>
        </w:tc>
        <w:tc>
          <w:tcPr>
            <w:tcW w:w="2127" w:type="dxa"/>
            <w:shd w:val="clear" w:color="auto" w:fill="auto"/>
          </w:tcPr>
          <w:p w:rsidR="002568E4" w:rsidRPr="00286F68" w:rsidRDefault="005F12B3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R53</w:t>
            </w:r>
          </w:p>
        </w:tc>
        <w:tc>
          <w:tcPr>
            <w:tcW w:w="2375" w:type="dxa"/>
          </w:tcPr>
          <w:p w:rsidR="000F2F86" w:rsidRPr="00286F68" w:rsidRDefault="005F12B3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AquaticChronic 4; H413</w:t>
            </w:r>
          </w:p>
        </w:tc>
        <w:tc>
          <w:tcPr>
            <w:tcW w:w="1150" w:type="dxa"/>
            <w:shd w:val="clear" w:color="auto" w:fill="auto"/>
          </w:tcPr>
          <w:p w:rsidR="002568E4" w:rsidRPr="00286F68" w:rsidRDefault="001922A6" w:rsidP="00E86384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</w:t>
            </w:r>
            <w:r w:rsidR="00637252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CB7553">
              <w:rPr>
                <w:rFonts w:ascii="Arial Narrow" w:hAnsi="Arial Narrow" w:cs="Arial"/>
                <w:sz w:val="16"/>
                <w:szCs w:val="16"/>
              </w:rPr>
              <w:t>1,5</w:t>
            </w:r>
            <w:r w:rsidR="00286F68"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</w:tbl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CE2EEE" w:rsidRP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R-, H-mondatok szövegét</w:t>
      </w:r>
      <w:r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E2EEE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4.SZAKASZ</w:t>
      </w:r>
      <w:r w:rsidR="00C7408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nyújtás</w:t>
      </w:r>
      <w:r>
        <w:rPr>
          <w:rFonts w:ascii="Arial" w:hAnsi="Arial" w:cs="Arial"/>
          <w:b/>
          <w:sz w:val="20"/>
          <w:szCs w:val="20"/>
          <w:u w:val="single"/>
        </w:rPr>
        <w:t>i intézkedések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2C649B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Az elsősegély-</w:t>
      </w:r>
      <w:r w:rsidR="00F775AD" w:rsidRPr="00BB2909">
        <w:rPr>
          <w:rFonts w:ascii="Arial" w:hAnsi="Arial" w:cs="Arial"/>
          <w:b/>
          <w:sz w:val="18"/>
          <w:szCs w:val="18"/>
        </w:rPr>
        <w:t>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</w:t>
      </w:r>
      <w:r w:rsidR="002C649B">
        <w:rPr>
          <w:rFonts w:ascii="Arial" w:hAnsi="Arial" w:cs="Arial"/>
          <w:b/>
          <w:sz w:val="18"/>
          <w:szCs w:val="18"/>
        </w:rPr>
        <w:t>z anyagból vagy a</w:t>
      </w:r>
      <w:r w:rsidRPr="00BB2909">
        <w:rPr>
          <w:rFonts w:ascii="Arial" w:hAnsi="Arial" w:cs="Arial"/>
          <w:b/>
          <w:sz w:val="18"/>
          <w:szCs w:val="18"/>
        </w:rPr>
        <w:t xml:space="preserve"> keverékből származó különleges veszélyek</w:t>
      </w:r>
    </w:p>
    <w:p w:rsid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A42B68" w:rsidRDefault="00A42B68" w:rsidP="004A662C">
      <w:pPr>
        <w:tabs>
          <w:tab w:val="left" w:pos="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2D6A" w:rsidRDefault="00292D6A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6.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Pr="006B0AFE" w:rsidRDefault="006B0AFE" w:rsidP="006B0AFE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Szintetikus motorolaj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lastRenderedPageBreak/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5314A" w:rsidRDefault="0015314A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15314A">
        <w:rPr>
          <w:rFonts w:ascii="Arial" w:hAnsi="Arial" w:cs="Arial"/>
          <w:sz w:val="18"/>
          <w:szCs w:val="18"/>
        </w:rPr>
        <w:t>A 8. pont alatti előírások átlagosnak tekinthető körülmények között, szakszerűen végzett tevékenységre, és rendeltésszerű felhasználási feltételekre vonatkoznak. Amennyiben ettől eltérő viszonyok, vagy rendkívüli körülmé-nyek között történik a munkavégzés, a további szükséges teendőkről  és az egyéni védőeszközökkel kapcsolatban szakértő bevonásával ajánlott dönteni.</w:t>
      </w:r>
    </w:p>
    <w:p w:rsidR="00DA5AB7" w:rsidRDefault="00DA5AB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9.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  <w:t>sárgásbarna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292D6A">
        <w:rPr>
          <w:rFonts w:ascii="Arial" w:hAnsi="Arial" w:cs="Arial"/>
          <w:sz w:val="18"/>
          <w:szCs w:val="18"/>
        </w:rPr>
        <w:t>-36</w:t>
      </w:r>
      <w:r w:rsidR="0085164B" w:rsidRPr="0085164B">
        <w:rPr>
          <w:rFonts w:ascii="Arial" w:hAnsi="Arial" w:cs="Arial"/>
          <w:sz w:val="18"/>
          <w:szCs w:val="18"/>
        </w:rPr>
        <w:t>°C</w:t>
      </w:r>
      <w:r w:rsidR="0085164B">
        <w:rPr>
          <w:rFonts w:ascii="Arial" w:hAnsi="Arial" w:cs="Arial"/>
          <w:sz w:val="18"/>
          <w:szCs w:val="18"/>
        </w:rPr>
        <w:t xml:space="preserve"> (D-97)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&gt;370°C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292D6A">
        <w:rPr>
          <w:rFonts w:ascii="Arial" w:hAnsi="Arial" w:cs="Arial"/>
          <w:sz w:val="18"/>
          <w:szCs w:val="18"/>
        </w:rPr>
        <w:t>&gt;21</w:t>
      </w:r>
      <w:r w:rsidR="00F22618">
        <w:rPr>
          <w:rFonts w:ascii="Arial" w:hAnsi="Arial" w:cs="Arial"/>
          <w:sz w:val="18"/>
          <w:szCs w:val="18"/>
        </w:rPr>
        <w:t>0°C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>320°C-nál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1 013 mbar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292D6A">
        <w:rPr>
          <w:rFonts w:ascii="Arial" w:hAnsi="Arial" w:cs="Arial"/>
          <w:sz w:val="18"/>
          <w:szCs w:val="18"/>
        </w:rPr>
        <w:t>868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&gt;25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>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>-on</w:t>
      </w:r>
      <w:r w:rsidR="00281F92">
        <w:rPr>
          <w:rFonts w:ascii="Arial" w:hAnsi="Arial" w:cs="Arial"/>
          <w:sz w:val="18"/>
          <w:szCs w:val="18"/>
        </w:rPr>
        <w:tab/>
      </w:r>
      <w:r w:rsidR="00292D6A">
        <w:rPr>
          <w:rFonts w:ascii="Arial" w:hAnsi="Arial" w:cs="Arial"/>
          <w:sz w:val="18"/>
          <w:szCs w:val="18"/>
        </w:rPr>
        <w:t>94,2</w:t>
      </w:r>
      <w:r w:rsidR="00281F92"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 xml:space="preserve">  (D-445)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 w:rsidR="00292D6A">
        <w:rPr>
          <w:rFonts w:ascii="Arial" w:hAnsi="Arial" w:cs="Arial"/>
          <w:sz w:val="18"/>
          <w:szCs w:val="18"/>
        </w:rPr>
        <w:t>-on</w:t>
      </w:r>
      <w:r w:rsidR="00292D6A">
        <w:rPr>
          <w:rFonts w:ascii="Arial" w:hAnsi="Arial" w:cs="Arial"/>
          <w:sz w:val="18"/>
          <w:szCs w:val="18"/>
        </w:rPr>
        <w:tab/>
        <w:t>14,7</w:t>
      </w:r>
      <w:r>
        <w:rPr>
          <w:rFonts w:ascii="Arial" w:hAnsi="Arial" w:cs="Arial"/>
          <w:sz w:val="18"/>
          <w:szCs w:val="18"/>
        </w:rPr>
        <w:t>cSt</w:t>
      </w:r>
      <w:r w:rsidR="008E74FF">
        <w:rPr>
          <w:rFonts w:ascii="Arial" w:hAnsi="Arial" w:cs="Arial"/>
          <w:sz w:val="18"/>
          <w:szCs w:val="18"/>
        </w:rPr>
        <w:t>(D-445)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AB7" w:rsidRDefault="00DA5AB7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DA5182" w:rsidRDefault="00DA5182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Pr="00F77905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662C" w:rsidRDefault="004A662C" w:rsidP="00F71181">
      <w:pPr>
        <w:spacing w:line="200" w:lineRule="exact"/>
      </w:pPr>
    </w:p>
    <w:p w:rsidR="004A662C" w:rsidRDefault="004A662C" w:rsidP="00F71181">
      <w:pPr>
        <w:spacing w:line="200" w:lineRule="exact"/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15314A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>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 xml:space="preserve">15.1. Az adott </w:t>
      </w:r>
      <w:r w:rsidR="0015314A">
        <w:rPr>
          <w:rFonts w:ascii="Arial" w:hAnsi="Arial" w:cs="Arial"/>
          <w:b/>
          <w:sz w:val="18"/>
          <w:szCs w:val="18"/>
        </w:rPr>
        <w:t xml:space="preserve">anyaggal vagy </w:t>
      </w:r>
      <w:r w:rsidRPr="00DA5182">
        <w:rPr>
          <w:rFonts w:ascii="Arial" w:hAnsi="Arial" w:cs="Arial"/>
          <w:b/>
          <w:sz w:val="18"/>
          <w:szCs w:val="18"/>
        </w:rPr>
        <w:t>keverékkel kapcsolatos biztonsági, egészségügyi és környezetvédelmi előírások / jo</w:t>
      </w:r>
      <w:r w:rsidRPr="00DA5182">
        <w:rPr>
          <w:rFonts w:ascii="Arial" w:hAnsi="Arial" w:cs="Arial"/>
          <w:b/>
          <w:sz w:val="18"/>
          <w:szCs w:val="18"/>
        </w:rPr>
        <w:t>g</w:t>
      </w:r>
      <w:r w:rsidRPr="00DA5182">
        <w:rPr>
          <w:rFonts w:ascii="Arial" w:hAnsi="Arial" w:cs="Arial"/>
          <w:b/>
          <w:sz w:val="18"/>
          <w:szCs w:val="18"/>
        </w:rPr>
        <w:t>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 w:rsidR="00DA5AB7">
        <w:rPr>
          <w:rFonts w:ascii="Arial" w:hAnsi="Arial" w:cs="Arial"/>
          <w:sz w:val="18"/>
          <w:szCs w:val="18"/>
        </w:rPr>
        <w:t>: nem készült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AB7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4A70BE">
        <w:rPr>
          <w:rFonts w:ascii="Arial" w:hAnsi="Arial" w:cs="Arial"/>
          <w:sz w:val="18"/>
          <w:szCs w:val="18"/>
        </w:rPr>
        <w:t xml:space="preserve">A 3. pontban szereplő R </w:t>
      </w:r>
      <w:r w:rsidR="000F2F86">
        <w:rPr>
          <w:rFonts w:ascii="Arial" w:hAnsi="Arial" w:cs="Arial"/>
          <w:sz w:val="18"/>
          <w:szCs w:val="18"/>
        </w:rPr>
        <w:t xml:space="preserve">és H </w:t>
      </w:r>
      <w:r w:rsidRPr="004A70BE">
        <w:rPr>
          <w:rFonts w:ascii="Arial" w:hAnsi="Arial" w:cs="Arial"/>
          <w:sz w:val="18"/>
          <w:szCs w:val="18"/>
        </w:rPr>
        <w:t>mondatok</w:t>
      </w:r>
      <w:r w:rsidR="000F2F86">
        <w:rPr>
          <w:rFonts w:ascii="Arial" w:hAnsi="Arial" w:cs="Arial"/>
          <w:sz w:val="18"/>
          <w:szCs w:val="18"/>
        </w:rPr>
        <w:t xml:space="preserve"> és a veszélyességi kategória / osztály</w:t>
      </w:r>
      <w:r w:rsidRPr="004A70BE">
        <w:rPr>
          <w:rFonts w:ascii="Arial" w:hAnsi="Arial" w:cs="Arial"/>
          <w:sz w:val="18"/>
          <w:szCs w:val="18"/>
        </w:rPr>
        <w:t xml:space="preserve"> teljes szövege</w:t>
      </w:r>
    </w:p>
    <w:p w:rsidR="009B29E2" w:rsidRDefault="009B29E2" w:rsidP="00AA484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2D6A" w:rsidRDefault="00292D6A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 w:rsidRPr="00292D6A">
        <w:rPr>
          <w:rFonts w:ascii="Arial" w:hAnsi="Arial" w:cs="Arial"/>
          <w:sz w:val="18"/>
          <w:szCs w:val="18"/>
        </w:rPr>
        <w:t xml:space="preserve">R41: </w:t>
      </w:r>
      <w:r>
        <w:rPr>
          <w:rFonts w:ascii="Arial" w:hAnsi="Arial" w:cs="Arial"/>
          <w:sz w:val="18"/>
          <w:szCs w:val="18"/>
        </w:rPr>
        <w:tab/>
      </w:r>
      <w:r w:rsidRPr="00292D6A">
        <w:rPr>
          <w:rFonts w:ascii="Arial" w:hAnsi="Arial" w:cs="Arial"/>
          <w:sz w:val="18"/>
          <w:szCs w:val="18"/>
        </w:rPr>
        <w:t>Súlyos szemkárosodást okozhat.</w:t>
      </w:r>
    </w:p>
    <w:p w:rsidR="004A662C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R53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4A70BE" w:rsidRPr="004A70BE">
        <w:rPr>
          <w:rFonts w:ascii="Arial" w:hAnsi="Arial" w:cs="Arial"/>
          <w:sz w:val="18"/>
          <w:szCs w:val="18"/>
        </w:rPr>
        <w:tab/>
      </w:r>
      <w:r w:rsidRPr="004A662C">
        <w:rPr>
          <w:rFonts w:ascii="Arial" w:hAnsi="Arial" w:cs="Arial"/>
          <w:sz w:val="18"/>
          <w:szCs w:val="18"/>
        </w:rPr>
        <w:t>A vízi környezetben hosszan tartó károsodást okozha</w:t>
      </w:r>
      <w:r w:rsidR="00292D6A">
        <w:rPr>
          <w:rFonts w:ascii="Arial" w:hAnsi="Arial" w:cs="Arial"/>
          <w:sz w:val="18"/>
          <w:szCs w:val="18"/>
        </w:rPr>
        <w:t>t</w:t>
      </w:r>
    </w:p>
    <w:p w:rsidR="00292D6A" w:rsidRDefault="00292D6A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 w:rsidRPr="00292D6A">
        <w:rPr>
          <w:rFonts w:ascii="Arial" w:hAnsi="Arial" w:cs="Arial"/>
          <w:sz w:val="18"/>
          <w:szCs w:val="18"/>
        </w:rPr>
        <w:t xml:space="preserve">R51/53: </w:t>
      </w:r>
      <w:r>
        <w:rPr>
          <w:rFonts w:ascii="Arial" w:hAnsi="Arial" w:cs="Arial"/>
          <w:sz w:val="18"/>
          <w:szCs w:val="18"/>
        </w:rPr>
        <w:tab/>
      </w:r>
      <w:r w:rsidRPr="00292D6A">
        <w:rPr>
          <w:rFonts w:ascii="Arial" w:hAnsi="Arial" w:cs="Arial"/>
          <w:sz w:val="18"/>
          <w:szCs w:val="18"/>
        </w:rPr>
        <w:t>Mérgező a vízi szervezetekre, a vízi környezetben hosszantartó károsodást okozhat.</w:t>
      </w:r>
    </w:p>
    <w:p w:rsidR="004A70BE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H304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4A70BE" w:rsidRPr="004A70BE">
        <w:rPr>
          <w:rFonts w:ascii="Arial" w:hAnsi="Arial" w:cs="Arial"/>
          <w:sz w:val="18"/>
          <w:szCs w:val="18"/>
        </w:rPr>
        <w:tab/>
      </w:r>
      <w:r w:rsidRPr="004A662C">
        <w:rPr>
          <w:rFonts w:ascii="Arial" w:hAnsi="Arial" w:cs="Arial"/>
          <w:sz w:val="18"/>
          <w:szCs w:val="18"/>
        </w:rPr>
        <w:t>Lenyelve és a légutakba kerülve halálos lehet.</w:t>
      </w:r>
    </w:p>
    <w:p w:rsidR="00292D6A" w:rsidRPr="004A70BE" w:rsidRDefault="00292D6A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H318:</w:t>
      </w:r>
      <w:r>
        <w:rPr>
          <w:rFonts w:ascii="Arial" w:hAnsi="Arial" w:cs="Arial"/>
          <w:sz w:val="18"/>
          <w:szCs w:val="18"/>
        </w:rPr>
        <w:tab/>
      </w:r>
      <w:r w:rsidRPr="00292D6A">
        <w:rPr>
          <w:rFonts w:ascii="Arial" w:hAnsi="Arial" w:cs="Arial"/>
          <w:sz w:val="18"/>
          <w:szCs w:val="18"/>
        </w:rPr>
        <w:t>Súlyos szemkárosodást okoz.</w:t>
      </w:r>
    </w:p>
    <w:p w:rsidR="004A70BE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H413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943E4F" w:rsidRPr="00943E4F">
        <w:rPr>
          <w:rFonts w:ascii="Arial" w:hAnsi="Arial" w:cs="Arial"/>
          <w:sz w:val="18"/>
          <w:szCs w:val="18"/>
        </w:rPr>
        <w:tab/>
      </w:r>
      <w:r w:rsidRPr="004A662C">
        <w:rPr>
          <w:rFonts w:ascii="Arial" w:hAnsi="Arial" w:cs="Arial"/>
          <w:sz w:val="18"/>
          <w:szCs w:val="18"/>
        </w:rPr>
        <w:t>Hosszan tartó ártalmas hatást gyakorolhat a vízi élővilágra.</w:t>
      </w:r>
    </w:p>
    <w:p w:rsidR="00292D6A" w:rsidRDefault="00292D6A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EyeDam.1:</w:t>
      </w:r>
      <w:r>
        <w:rPr>
          <w:rFonts w:ascii="Arial" w:hAnsi="Arial" w:cs="Arial"/>
          <w:sz w:val="18"/>
          <w:szCs w:val="18"/>
        </w:rPr>
        <w:tab/>
      </w:r>
      <w:r w:rsidRPr="00292D6A">
        <w:rPr>
          <w:rFonts w:ascii="Arial" w:hAnsi="Arial" w:cs="Arial"/>
          <w:sz w:val="18"/>
          <w:szCs w:val="18"/>
        </w:rPr>
        <w:t>Súlyos szemkárosodás/szemirritáció 1. kategória</w:t>
      </w:r>
    </w:p>
    <w:p w:rsidR="000F2F86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AquaticChronic 4</w:t>
      </w:r>
      <w:r w:rsidR="000F2F86">
        <w:rPr>
          <w:rFonts w:ascii="Arial" w:hAnsi="Arial" w:cs="Arial"/>
          <w:sz w:val="18"/>
          <w:szCs w:val="18"/>
        </w:rPr>
        <w:t>:</w:t>
      </w:r>
      <w:r w:rsidR="000F2F86">
        <w:rPr>
          <w:rFonts w:ascii="Arial" w:hAnsi="Arial" w:cs="Arial"/>
          <w:sz w:val="18"/>
          <w:szCs w:val="18"/>
        </w:rPr>
        <w:tab/>
        <w:t xml:space="preserve">A vízi környezetre </w:t>
      </w:r>
      <w:r>
        <w:rPr>
          <w:rFonts w:ascii="Arial" w:hAnsi="Arial" w:cs="Arial"/>
          <w:sz w:val="18"/>
          <w:szCs w:val="18"/>
        </w:rPr>
        <w:t>veszélyes, krónikus 4</w:t>
      </w:r>
      <w:r w:rsidR="000F2F86">
        <w:rPr>
          <w:rFonts w:ascii="Arial" w:hAnsi="Arial" w:cs="Arial"/>
          <w:sz w:val="18"/>
          <w:szCs w:val="18"/>
        </w:rPr>
        <w:t>. kategória</w:t>
      </w:r>
    </w:p>
    <w:p w:rsidR="004A662C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Asp. Tox. 1</w:t>
      </w:r>
      <w:r>
        <w:rPr>
          <w:rFonts w:ascii="Arial" w:hAnsi="Arial" w:cs="Arial"/>
          <w:sz w:val="18"/>
          <w:szCs w:val="18"/>
        </w:rPr>
        <w:tab/>
      </w:r>
      <w:r w:rsidR="00BF10EB">
        <w:rPr>
          <w:rFonts w:ascii="Arial" w:hAnsi="Arial" w:cs="Arial"/>
          <w:sz w:val="18"/>
          <w:szCs w:val="18"/>
        </w:rPr>
        <w:t>Aspirációs toxicitás 1. kategória</w:t>
      </w:r>
    </w:p>
    <w:p w:rsidR="000F2F86" w:rsidRPr="000F2F86" w:rsidRDefault="000F2F86" w:rsidP="00E43211">
      <w:pPr>
        <w:tabs>
          <w:tab w:val="left" w:pos="180"/>
          <w:tab w:val="left" w:pos="1985"/>
        </w:tabs>
        <w:spacing w:line="140" w:lineRule="exact"/>
        <w:rPr>
          <w:rFonts w:ascii="Arial" w:hAnsi="Arial" w:cs="Arial"/>
          <w:sz w:val="18"/>
          <w:szCs w:val="18"/>
        </w:rPr>
      </w:pPr>
    </w:p>
    <w:p w:rsidR="004717C4" w:rsidRDefault="004717C4" w:rsidP="000F2F86">
      <w:pPr>
        <w:spacing w:line="16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</w:t>
      </w:r>
      <w:r w:rsidR="00DA5AB7">
        <w:rPr>
          <w:rFonts w:ascii="Arial" w:hAnsi="Arial" w:cs="Arial"/>
          <w:sz w:val="18"/>
          <w:szCs w:val="18"/>
        </w:rPr>
        <w:t xml:space="preserve"> a gyártói adatlapokon és</w:t>
      </w:r>
      <w:r w:rsidRPr="00943E4F">
        <w:rPr>
          <w:rFonts w:ascii="Arial" w:hAnsi="Arial" w:cs="Arial"/>
          <w:sz w:val="18"/>
          <w:szCs w:val="18"/>
        </w:rPr>
        <w:t xml:space="preserve"> a legújabb adatokon alapulnak és megfelelnek a jelenleg érvényes vesz</w:t>
      </w:r>
      <w:r w:rsidRPr="00943E4F">
        <w:rPr>
          <w:rFonts w:ascii="Arial" w:hAnsi="Arial" w:cs="Arial"/>
          <w:sz w:val="18"/>
          <w:szCs w:val="18"/>
        </w:rPr>
        <w:t>é</w:t>
      </w:r>
      <w:r w:rsidRPr="00943E4F">
        <w:rPr>
          <w:rFonts w:ascii="Arial" w:hAnsi="Arial" w:cs="Arial"/>
          <w:sz w:val="18"/>
          <w:szCs w:val="18"/>
        </w:rPr>
        <w:t>lyes anyagokra és készítményekre vonatkozó előírásoknak, osztályozásoknak, csomagolási és feliratozási szabályoknak. Nem foglalja magába azonban minden esetben az összes, kimerítő információt. A felhasználó felelőssége értékelni a bizto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sági adatlap rá vonatkozó információit, az információk felhasználása és az ajánlások elfogadása.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lastRenderedPageBreak/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DA5182" w:rsidTr="004A662C">
        <w:tc>
          <w:tcPr>
            <w:tcW w:w="1497" w:type="dxa"/>
            <w:tcBorders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581114" w:rsidTr="002B6370">
        <w:tc>
          <w:tcPr>
            <w:tcW w:w="1497" w:type="dxa"/>
            <w:vAlign w:val="center"/>
          </w:tcPr>
          <w:p w:rsidR="00581114" w:rsidRDefault="00581114" w:rsidP="002B6370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1-16.</w:t>
            </w:r>
          </w:p>
        </w:tc>
        <w:tc>
          <w:tcPr>
            <w:tcW w:w="5510" w:type="dxa"/>
            <w:vAlign w:val="center"/>
          </w:tcPr>
          <w:p w:rsidR="00581114" w:rsidRDefault="00581114" w:rsidP="002B6370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453/2010 EK rendelet módosításainak alkalmazása</w:t>
            </w:r>
          </w:p>
        </w:tc>
        <w:tc>
          <w:tcPr>
            <w:tcW w:w="1689" w:type="dxa"/>
            <w:vAlign w:val="center"/>
          </w:tcPr>
          <w:p w:rsidR="00581114" w:rsidRDefault="003932F5" w:rsidP="003932F5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  <w:r w:rsidR="00581114">
              <w:rPr>
                <w:rFonts w:ascii="Arial" w:hAnsi="Arial" w:cs="Arial"/>
                <w:sz w:val="18"/>
                <w:szCs w:val="18"/>
              </w:rPr>
              <w:t>.02.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8111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00" w:type="dxa"/>
            <w:vAlign w:val="center"/>
          </w:tcPr>
          <w:p w:rsidR="00581114" w:rsidRDefault="00581114" w:rsidP="002B6370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5182" w:rsidTr="004A662C">
        <w:tc>
          <w:tcPr>
            <w:tcW w:w="1497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DA5182" w:rsidRDefault="00DA5182" w:rsidP="00FA64DE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sectPr w:rsidR="004717C4" w:rsidRPr="00943E4F" w:rsidSect="004A662C">
      <w:headerReference w:type="default" r:id="rId10"/>
      <w:footerReference w:type="default" r:id="rId11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CE" w:rsidRDefault="009B6ACE">
      <w:r>
        <w:separator/>
      </w:r>
    </w:p>
  </w:endnote>
  <w:endnote w:type="continuationSeparator" w:id="1">
    <w:p w:rsidR="009B6ACE" w:rsidRDefault="009B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CE" w:rsidRDefault="009B6ACE">
      <w:r>
        <w:separator/>
      </w:r>
    </w:p>
  </w:footnote>
  <w:footnote w:type="continuationSeparator" w:id="1">
    <w:p w:rsidR="009B6ACE" w:rsidRDefault="009B6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CE2EEE" w:rsidRPr="00CE2EEE" w:rsidRDefault="00CE2EEE" w:rsidP="00530E95">
    <w:pPr>
      <w:pStyle w:val="lfej"/>
      <w:jc w:val="center"/>
      <w:rPr>
        <w:rFonts w:ascii="Arial" w:hAnsi="Arial" w:cs="Arial"/>
        <w:sz w:val="16"/>
        <w:szCs w:val="16"/>
      </w:rPr>
    </w:pPr>
    <w:r w:rsidRPr="00CE2EEE">
      <w:rPr>
        <w:rFonts w:ascii="Arial" w:hAnsi="Arial" w:cs="Arial"/>
        <w:sz w:val="16"/>
        <w:szCs w:val="16"/>
      </w:rPr>
      <w:t>A 453</w:t>
    </w:r>
    <w:r>
      <w:rPr>
        <w:rFonts w:ascii="Arial" w:hAnsi="Arial" w:cs="Arial"/>
        <w:sz w:val="16"/>
        <w:szCs w:val="16"/>
      </w:rPr>
      <w:t>/2010 sz. EK rendeletnek megfelelően</w:t>
    </w:r>
  </w:p>
  <w:p w:rsidR="00530E95" w:rsidRPr="00530E95" w:rsidRDefault="00D7091C" w:rsidP="00530E95">
    <w:pPr>
      <w:pStyle w:val="lfej"/>
      <w:jc w:val="center"/>
      <w:rPr>
        <w:rFonts w:ascii="Arial" w:hAnsi="Arial" w:cs="Arial"/>
        <w:sz w:val="28"/>
        <w:szCs w:val="28"/>
      </w:rPr>
    </w:pPr>
    <w:r w:rsidRPr="00D7091C">
      <w:rPr>
        <w:rFonts w:ascii="Arial" w:hAnsi="Arial" w:cs="Arial"/>
        <w:noProof/>
        <w:sz w:val="28"/>
        <w:szCs w:val="28"/>
      </w:rPr>
      <w:drawing>
        <wp:inline distT="0" distB="0" distL="0" distR="0">
          <wp:extent cx="946051" cy="493321"/>
          <wp:effectExtent l="19050" t="0" r="6449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671559" w:rsidTr="00DA5AB7">
      <w:trPr>
        <w:trHeight w:val="593"/>
      </w:trPr>
      <w:tc>
        <w:tcPr>
          <w:tcW w:w="3406" w:type="dxa"/>
          <w:shd w:val="clear" w:color="auto" w:fill="auto"/>
        </w:tcPr>
        <w:p w:rsidR="00530E95" w:rsidRPr="00671559" w:rsidRDefault="00D7091C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OIL Arcturus 10W/40 TRUCK</w:t>
          </w:r>
        </w:p>
      </w:tc>
      <w:tc>
        <w:tcPr>
          <w:tcW w:w="3407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3932F5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Verzió:2</w:t>
          </w:r>
        </w:p>
        <w:p w:rsidR="002225EA" w:rsidRDefault="00D7091C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2013.03</w:t>
          </w:r>
          <w:r w:rsidR="002225EA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01</w:t>
          </w:r>
        </w:p>
        <w:p w:rsidR="002225EA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581114">
            <w:rPr>
              <w:rFonts w:ascii="Arial" w:hAnsi="Arial" w:cs="Arial"/>
              <w:sz w:val="20"/>
              <w:szCs w:val="20"/>
            </w:rPr>
            <w:t>elülvizsgálat dátuma: 2016.02.01</w:t>
          </w:r>
        </w:p>
        <w:p w:rsidR="00530E95" w:rsidRPr="00671559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FD2CF3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FD2CF3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3932F5">
            <w:rPr>
              <w:rFonts w:ascii="Arial" w:hAnsi="Arial" w:cs="Arial"/>
              <w:noProof/>
              <w:sz w:val="20"/>
              <w:szCs w:val="20"/>
            </w:rPr>
            <w:t>7</w:t>
          </w:r>
          <w:r w:rsidR="00FD2CF3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581114">
            <w:rPr>
              <w:rFonts w:ascii="Arial" w:hAnsi="Arial" w:cs="Arial"/>
              <w:sz w:val="20"/>
              <w:szCs w:val="20"/>
            </w:rPr>
            <w:t>/6</w:t>
          </w:r>
        </w:p>
      </w:tc>
    </w:tr>
    <w:tr w:rsidR="002225EA" w:rsidRPr="00671559" w:rsidTr="00DA5AB7">
      <w:trPr>
        <w:trHeight w:val="95"/>
      </w:trPr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31CCC"/>
    <w:rsid w:val="00033953"/>
    <w:rsid w:val="00035905"/>
    <w:rsid w:val="00043996"/>
    <w:rsid w:val="00057B0D"/>
    <w:rsid w:val="00065221"/>
    <w:rsid w:val="000713BF"/>
    <w:rsid w:val="000944D2"/>
    <w:rsid w:val="000A4B86"/>
    <w:rsid w:val="000C42A4"/>
    <w:rsid w:val="000E6763"/>
    <w:rsid w:val="000F079E"/>
    <w:rsid w:val="000F2F86"/>
    <w:rsid w:val="00100144"/>
    <w:rsid w:val="00100464"/>
    <w:rsid w:val="0015314A"/>
    <w:rsid w:val="00163FEA"/>
    <w:rsid w:val="001922A6"/>
    <w:rsid w:val="001956AF"/>
    <w:rsid w:val="001B0C33"/>
    <w:rsid w:val="001C1217"/>
    <w:rsid w:val="001D426F"/>
    <w:rsid w:val="001E488C"/>
    <w:rsid w:val="001E6C2C"/>
    <w:rsid w:val="0021133C"/>
    <w:rsid w:val="0021330D"/>
    <w:rsid w:val="002225EA"/>
    <w:rsid w:val="002236B3"/>
    <w:rsid w:val="0024149B"/>
    <w:rsid w:val="00253BCE"/>
    <w:rsid w:val="00255BBB"/>
    <w:rsid w:val="002568E4"/>
    <w:rsid w:val="0028110B"/>
    <w:rsid w:val="00281F92"/>
    <w:rsid w:val="00286F68"/>
    <w:rsid w:val="00292D6A"/>
    <w:rsid w:val="00297CFB"/>
    <w:rsid w:val="002A0998"/>
    <w:rsid w:val="002A1276"/>
    <w:rsid w:val="002A169A"/>
    <w:rsid w:val="002A3C4E"/>
    <w:rsid w:val="002C649B"/>
    <w:rsid w:val="002D5733"/>
    <w:rsid w:val="002F2B6F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228E"/>
    <w:rsid w:val="00382DE7"/>
    <w:rsid w:val="00385B64"/>
    <w:rsid w:val="00390BC1"/>
    <w:rsid w:val="003932F5"/>
    <w:rsid w:val="003A6079"/>
    <w:rsid w:val="003A65DA"/>
    <w:rsid w:val="003C05B2"/>
    <w:rsid w:val="003C4CC6"/>
    <w:rsid w:val="003E2F9C"/>
    <w:rsid w:val="003F79B6"/>
    <w:rsid w:val="00405157"/>
    <w:rsid w:val="00411433"/>
    <w:rsid w:val="00441354"/>
    <w:rsid w:val="00441582"/>
    <w:rsid w:val="00465479"/>
    <w:rsid w:val="004717C4"/>
    <w:rsid w:val="00472B46"/>
    <w:rsid w:val="00472EBD"/>
    <w:rsid w:val="00476CF9"/>
    <w:rsid w:val="00484794"/>
    <w:rsid w:val="00496866"/>
    <w:rsid w:val="004A662C"/>
    <w:rsid w:val="004A70BE"/>
    <w:rsid w:val="004D032B"/>
    <w:rsid w:val="004D4E80"/>
    <w:rsid w:val="004E4CFB"/>
    <w:rsid w:val="00501561"/>
    <w:rsid w:val="00526E9F"/>
    <w:rsid w:val="00530E95"/>
    <w:rsid w:val="00546BE9"/>
    <w:rsid w:val="005536D0"/>
    <w:rsid w:val="00565FB7"/>
    <w:rsid w:val="00566D29"/>
    <w:rsid w:val="005745FC"/>
    <w:rsid w:val="005761CB"/>
    <w:rsid w:val="00581114"/>
    <w:rsid w:val="005A3E7C"/>
    <w:rsid w:val="005B081B"/>
    <w:rsid w:val="005B2FFF"/>
    <w:rsid w:val="005E42EA"/>
    <w:rsid w:val="005E56C8"/>
    <w:rsid w:val="005F0AD8"/>
    <w:rsid w:val="005F12B3"/>
    <w:rsid w:val="005F47B4"/>
    <w:rsid w:val="006224DF"/>
    <w:rsid w:val="00637252"/>
    <w:rsid w:val="00640A8E"/>
    <w:rsid w:val="0065488F"/>
    <w:rsid w:val="00657A38"/>
    <w:rsid w:val="00671559"/>
    <w:rsid w:val="006A3160"/>
    <w:rsid w:val="006B0AFE"/>
    <w:rsid w:val="006F282F"/>
    <w:rsid w:val="0070360B"/>
    <w:rsid w:val="0070442A"/>
    <w:rsid w:val="00717716"/>
    <w:rsid w:val="00717781"/>
    <w:rsid w:val="0072235C"/>
    <w:rsid w:val="00743C5B"/>
    <w:rsid w:val="00744A43"/>
    <w:rsid w:val="00746B0C"/>
    <w:rsid w:val="00756B64"/>
    <w:rsid w:val="00757113"/>
    <w:rsid w:val="00771A84"/>
    <w:rsid w:val="00783724"/>
    <w:rsid w:val="007A685D"/>
    <w:rsid w:val="007B0E53"/>
    <w:rsid w:val="007D2EC0"/>
    <w:rsid w:val="007F0067"/>
    <w:rsid w:val="007F4469"/>
    <w:rsid w:val="008171A0"/>
    <w:rsid w:val="00840C9D"/>
    <w:rsid w:val="0085164B"/>
    <w:rsid w:val="00864DDD"/>
    <w:rsid w:val="00892EE8"/>
    <w:rsid w:val="008A4BBB"/>
    <w:rsid w:val="008E74FF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81DD4"/>
    <w:rsid w:val="00991F2D"/>
    <w:rsid w:val="00997188"/>
    <w:rsid w:val="009B29E2"/>
    <w:rsid w:val="009B3136"/>
    <w:rsid w:val="009B6ACE"/>
    <w:rsid w:val="009C102D"/>
    <w:rsid w:val="009C1C16"/>
    <w:rsid w:val="009C1F89"/>
    <w:rsid w:val="009E0ED7"/>
    <w:rsid w:val="009E1FD0"/>
    <w:rsid w:val="00A063B5"/>
    <w:rsid w:val="00A106C4"/>
    <w:rsid w:val="00A204AD"/>
    <w:rsid w:val="00A35C3C"/>
    <w:rsid w:val="00A36CAE"/>
    <w:rsid w:val="00A42B68"/>
    <w:rsid w:val="00A500B7"/>
    <w:rsid w:val="00A50F7C"/>
    <w:rsid w:val="00A528DD"/>
    <w:rsid w:val="00A56132"/>
    <w:rsid w:val="00A61111"/>
    <w:rsid w:val="00A61D1D"/>
    <w:rsid w:val="00A64E38"/>
    <w:rsid w:val="00A66648"/>
    <w:rsid w:val="00A81005"/>
    <w:rsid w:val="00A83521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406C3"/>
    <w:rsid w:val="00B413F1"/>
    <w:rsid w:val="00B478FA"/>
    <w:rsid w:val="00B50285"/>
    <w:rsid w:val="00B5241B"/>
    <w:rsid w:val="00B53498"/>
    <w:rsid w:val="00B5645E"/>
    <w:rsid w:val="00B669A0"/>
    <w:rsid w:val="00B916A5"/>
    <w:rsid w:val="00B96E39"/>
    <w:rsid w:val="00BA62AC"/>
    <w:rsid w:val="00BB2909"/>
    <w:rsid w:val="00BB4A87"/>
    <w:rsid w:val="00BC5663"/>
    <w:rsid w:val="00BD2D7A"/>
    <w:rsid w:val="00BF10EB"/>
    <w:rsid w:val="00BF725A"/>
    <w:rsid w:val="00C25CD1"/>
    <w:rsid w:val="00C40829"/>
    <w:rsid w:val="00C50E7C"/>
    <w:rsid w:val="00C74084"/>
    <w:rsid w:val="00C77B5C"/>
    <w:rsid w:val="00C911BC"/>
    <w:rsid w:val="00C935DE"/>
    <w:rsid w:val="00CA325D"/>
    <w:rsid w:val="00CB7553"/>
    <w:rsid w:val="00CB7924"/>
    <w:rsid w:val="00CD75D0"/>
    <w:rsid w:val="00CE2EEE"/>
    <w:rsid w:val="00CE43B2"/>
    <w:rsid w:val="00CE43D9"/>
    <w:rsid w:val="00D13AE7"/>
    <w:rsid w:val="00D22347"/>
    <w:rsid w:val="00D31A67"/>
    <w:rsid w:val="00D4091A"/>
    <w:rsid w:val="00D42A47"/>
    <w:rsid w:val="00D546EB"/>
    <w:rsid w:val="00D652D5"/>
    <w:rsid w:val="00D65ADB"/>
    <w:rsid w:val="00D6754C"/>
    <w:rsid w:val="00D7091C"/>
    <w:rsid w:val="00D91C9C"/>
    <w:rsid w:val="00D92784"/>
    <w:rsid w:val="00D92D10"/>
    <w:rsid w:val="00DA5182"/>
    <w:rsid w:val="00DA5AB7"/>
    <w:rsid w:val="00DA5B8B"/>
    <w:rsid w:val="00DC1848"/>
    <w:rsid w:val="00DD120A"/>
    <w:rsid w:val="00DE5EF2"/>
    <w:rsid w:val="00DF5689"/>
    <w:rsid w:val="00E06603"/>
    <w:rsid w:val="00E175B0"/>
    <w:rsid w:val="00E25DB8"/>
    <w:rsid w:val="00E34A7D"/>
    <w:rsid w:val="00E42E81"/>
    <w:rsid w:val="00E43211"/>
    <w:rsid w:val="00E5122E"/>
    <w:rsid w:val="00E57DA5"/>
    <w:rsid w:val="00E86384"/>
    <w:rsid w:val="00E91687"/>
    <w:rsid w:val="00E93B5E"/>
    <w:rsid w:val="00EC4C2E"/>
    <w:rsid w:val="00EC5242"/>
    <w:rsid w:val="00F0154E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4551"/>
    <w:rsid w:val="00F65496"/>
    <w:rsid w:val="00F71181"/>
    <w:rsid w:val="00F775AD"/>
    <w:rsid w:val="00F77905"/>
    <w:rsid w:val="00FA619B"/>
    <w:rsid w:val="00FB1080"/>
    <w:rsid w:val="00FB43E5"/>
    <w:rsid w:val="00FC0DD6"/>
    <w:rsid w:val="00FD2CF3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360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373E-78CB-446D-8994-0EDAA2A6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3</cp:revision>
  <cp:lastPrinted>2008-11-11T10:12:00Z</cp:lastPrinted>
  <dcterms:created xsi:type="dcterms:W3CDTF">2016-05-30T09:59:00Z</dcterms:created>
  <dcterms:modified xsi:type="dcterms:W3CDTF">2016-06-03T11:39:00Z</dcterms:modified>
</cp:coreProperties>
</file>