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045B81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Kereskedelmi meg</w:t>
      </w:r>
      <w:r w:rsidR="00045B81">
        <w:rPr>
          <w:rFonts w:ascii="Arial" w:hAnsi="Arial" w:cs="Arial"/>
          <w:sz w:val="18"/>
          <w:szCs w:val="18"/>
        </w:rPr>
        <w:t>nevezés:</w:t>
      </w:r>
      <w:r w:rsidR="00045B81">
        <w:rPr>
          <w:rFonts w:ascii="Arial" w:hAnsi="Arial" w:cs="Arial"/>
          <w:sz w:val="18"/>
          <w:szCs w:val="18"/>
        </w:rPr>
        <w:tab/>
      </w:r>
      <w:r w:rsidR="00033195">
        <w:rPr>
          <w:rFonts w:ascii="Arial" w:hAnsi="Arial" w:cs="Arial"/>
          <w:sz w:val="18"/>
          <w:szCs w:val="18"/>
        </w:rPr>
        <w:t>OIL Wezen 75W/90</w:t>
      </w:r>
    </w:p>
    <w:p w:rsidR="00B11BD0" w:rsidRPr="00045B81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color w:val="FF0000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leírás / al</w:t>
      </w:r>
      <w:r w:rsidR="00245C0E">
        <w:rPr>
          <w:rFonts w:ascii="Arial" w:hAnsi="Arial" w:cs="Arial"/>
          <w:sz w:val="18"/>
          <w:szCs w:val="18"/>
        </w:rPr>
        <w:t xml:space="preserve">kalmazás: </w:t>
      </w:r>
      <w:r w:rsidR="00245C0E">
        <w:rPr>
          <w:rFonts w:ascii="Arial" w:hAnsi="Arial" w:cs="Arial"/>
          <w:sz w:val="18"/>
          <w:szCs w:val="18"/>
        </w:rPr>
        <w:tab/>
        <w:t>Szintetikus h</w:t>
      </w:r>
      <w:r w:rsidR="00D94924">
        <w:rPr>
          <w:rFonts w:ascii="Arial" w:hAnsi="Arial" w:cs="Arial"/>
          <w:sz w:val="18"/>
          <w:szCs w:val="18"/>
        </w:rPr>
        <w:t>ajtóműolaj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033195" w:rsidRPr="00272B3B" w:rsidRDefault="00166000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033195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033195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033195" w:rsidRPr="00272B3B" w:rsidRDefault="00033195" w:rsidP="00033195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045B81" w:rsidRPr="00390BC1" w:rsidRDefault="00045B81" w:rsidP="00045B81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1A5CF5" w:rsidRPr="00C74084" w:rsidRDefault="001A5CF5" w:rsidP="001A5CF5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1A5CF5" w:rsidRDefault="001A5CF5" w:rsidP="001A5CF5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1A5CF5" w:rsidRPr="00C74084" w:rsidRDefault="001A5CF5" w:rsidP="001A5CF5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1A5CF5" w:rsidRDefault="001A5CF5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1A5CF5" w:rsidRDefault="001A5CF5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1A5CF5" w:rsidRDefault="001A5CF5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1A5CF5" w:rsidRDefault="001A5CF5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1A5CF5" w:rsidRDefault="001A5CF5" w:rsidP="001A5CF5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A5CF5" w:rsidRDefault="001A5CF5" w:rsidP="001A5CF5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935"/>
        <w:gridCol w:w="2225"/>
        <w:gridCol w:w="2195"/>
        <w:gridCol w:w="1150"/>
      </w:tblGrid>
      <w:tr w:rsidR="002568E4" w:rsidRPr="00671559" w:rsidTr="00192393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268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234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192393">
        <w:tc>
          <w:tcPr>
            <w:tcW w:w="2487" w:type="dxa"/>
            <w:shd w:val="clear" w:color="auto" w:fill="auto"/>
          </w:tcPr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 xml:space="preserve">Distillates (petroleum), hydrotreatedheavyparaffinic; 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Párlatok, hidrogénnel kezelt nehéz para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f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finos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vagy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Lubricatingoils (petroleum), C 20-50, hydrotreatedneutraloil-based;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Kenőolajok (ásványolaj)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C20-C50</w:t>
            </w:r>
          </w:p>
          <w:p w:rsidR="00286F68" w:rsidRPr="00286F68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hidrogénnel kezelt semleges olaj alapú</w:t>
            </w:r>
          </w:p>
        </w:tc>
        <w:tc>
          <w:tcPr>
            <w:tcW w:w="2049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72623-87-1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276-738-4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 no: 01-2119474889-13</w:t>
            </w:r>
          </w:p>
        </w:tc>
        <w:tc>
          <w:tcPr>
            <w:tcW w:w="2268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234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245C0E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30-6</w:t>
            </w:r>
            <w:r w:rsidR="00B367DD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2568E4" w:rsidRPr="00671559" w:rsidTr="00192393">
        <w:tc>
          <w:tcPr>
            <w:tcW w:w="2487" w:type="dxa"/>
            <w:shd w:val="clear" w:color="auto" w:fill="auto"/>
          </w:tcPr>
          <w:p w:rsidR="00D94924" w:rsidRPr="00D94924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94924">
              <w:rPr>
                <w:rFonts w:ascii="Arial Narrow" w:hAnsi="Arial Narrow" w:cs="Arial"/>
                <w:sz w:val="16"/>
                <w:szCs w:val="16"/>
              </w:rPr>
              <w:t>reactionproducts of bis(4-</w:t>
            </w:r>
          </w:p>
          <w:p w:rsidR="00D94924" w:rsidRPr="00D94924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methylpentan-2-yl) </w:t>
            </w:r>
            <w:r w:rsidR="00D94924" w:rsidRPr="00D94924">
              <w:rPr>
                <w:rFonts w:ascii="Arial Narrow" w:hAnsi="Arial Narrow" w:cs="Arial"/>
                <w:sz w:val="16"/>
                <w:szCs w:val="16"/>
              </w:rPr>
              <w:t>dithiophosphoricacidwithphosphorusoxide, propylene</w:t>
            </w:r>
          </w:p>
          <w:p w:rsidR="00D94924" w:rsidRPr="00D94924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94924">
              <w:rPr>
                <w:rFonts w:ascii="Arial Narrow" w:hAnsi="Arial Narrow" w:cs="Arial"/>
                <w:sz w:val="16"/>
                <w:szCs w:val="16"/>
              </w:rPr>
              <w:t>oxide and amines, C12-14alkyl</w:t>
            </w:r>
          </w:p>
          <w:p w:rsidR="002568E4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D94924">
              <w:rPr>
                <w:rFonts w:ascii="Arial Narrow" w:hAnsi="Arial Narrow" w:cs="Arial"/>
                <w:sz w:val="16"/>
                <w:szCs w:val="16"/>
              </w:rPr>
              <w:t>(branched)</w:t>
            </w:r>
          </w:p>
          <w:p w:rsidR="00B367DD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B367DD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Reakciótermékek (4-metil-pentán-2-yl)</w:t>
            </w:r>
          </w:p>
          <w:p w:rsidR="00B367DD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dithiofoszforsav foszfor oxiddal, propilén-oxid és aminok, C12-14alkil</w:t>
            </w:r>
          </w:p>
          <w:p w:rsidR="00B367DD" w:rsidRPr="00286F68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elágazó</w:t>
            </w:r>
          </w:p>
        </w:tc>
        <w:tc>
          <w:tcPr>
            <w:tcW w:w="2049" w:type="dxa"/>
            <w:shd w:val="clear" w:color="auto" w:fill="auto"/>
          </w:tcPr>
          <w:p w:rsidR="002568E4" w:rsidRPr="00286F68" w:rsidRDefault="00B367DD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91-745-46-9</w:t>
            </w:r>
          </w:p>
          <w:p w:rsidR="002568E4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 xml:space="preserve">EINECS: 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B367DD">
              <w:rPr>
                <w:rFonts w:ascii="Arial Narrow" w:hAnsi="Arial Narrow" w:cs="Arial"/>
                <w:sz w:val="16"/>
                <w:szCs w:val="16"/>
              </w:rPr>
              <w:t>94-716-2</w:t>
            </w:r>
          </w:p>
          <w:p w:rsidR="00192393" w:rsidRPr="00286F68" w:rsidRDefault="0019239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Reg.no: 01-2119493620-38</w:t>
            </w:r>
          </w:p>
        </w:tc>
        <w:tc>
          <w:tcPr>
            <w:tcW w:w="2268" w:type="dxa"/>
            <w:shd w:val="clear" w:color="auto" w:fill="auto"/>
          </w:tcPr>
          <w:p w:rsidR="002568E4" w:rsidRDefault="0019239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Xi, Xn, N, R22, R41, R43, R51/53</w:t>
            </w:r>
          </w:p>
          <w:p w:rsidR="00C61A8F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61A8F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81146</wp:posOffset>
                  </wp:positionV>
                  <wp:extent cx="334645" cy="413385"/>
                  <wp:effectExtent l="0" t="0" r="8255" b="571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75699</wp:posOffset>
                  </wp:positionV>
                  <wp:extent cx="351790" cy="439420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n ártalm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A8F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67945</wp:posOffset>
                  </wp:positionV>
                  <wp:extent cx="359410" cy="434975"/>
                  <wp:effectExtent l="0" t="0" r="2540" b="317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1A8F" w:rsidRPr="00286F68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192393" w:rsidRPr="00192393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192393">
              <w:rPr>
                <w:rFonts w:ascii="Arial Narrow" w:hAnsi="Arial Narrow" w:cs="Arial"/>
                <w:sz w:val="16"/>
                <w:szCs w:val="16"/>
              </w:rPr>
              <w:t>AcuteTox. 4; H302</w:t>
            </w:r>
          </w:p>
          <w:p w:rsidR="00192393" w:rsidRPr="00192393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192393">
              <w:rPr>
                <w:rFonts w:ascii="Arial Narrow" w:hAnsi="Arial Narrow" w:cs="Arial"/>
                <w:sz w:val="16"/>
                <w:szCs w:val="16"/>
              </w:rPr>
              <w:t>AquaticChronic 2; H411</w:t>
            </w:r>
          </w:p>
          <w:p w:rsidR="00192393" w:rsidRPr="00192393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192393">
              <w:rPr>
                <w:rFonts w:ascii="Arial Narrow" w:hAnsi="Arial Narrow" w:cs="Arial"/>
                <w:sz w:val="16"/>
                <w:szCs w:val="16"/>
              </w:rPr>
              <w:t>EyeDam. 1; H318</w:t>
            </w:r>
          </w:p>
          <w:p w:rsidR="00192393" w:rsidRPr="00192393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192393">
              <w:rPr>
                <w:rFonts w:ascii="Arial Narrow" w:hAnsi="Arial Narrow" w:cs="Arial"/>
                <w:sz w:val="16"/>
                <w:szCs w:val="16"/>
              </w:rPr>
              <w:t>Flam. Liq. 3; H226</w:t>
            </w:r>
          </w:p>
          <w:p w:rsidR="000F2F86" w:rsidRPr="00286F68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192393">
              <w:rPr>
                <w:rFonts w:ascii="Arial Narrow" w:hAnsi="Arial Narrow" w:cs="Arial"/>
                <w:sz w:val="16"/>
                <w:szCs w:val="16"/>
              </w:rPr>
              <w:t>SkinSens. 1; H317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192393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1,0-2,5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lastRenderedPageBreak/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9133B" w:rsidRDefault="0009133B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09133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Hajtóműolaj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A0502B">
        <w:rPr>
          <w:rFonts w:ascii="Arial" w:hAnsi="Arial" w:cs="Arial"/>
          <w:sz w:val="18"/>
          <w:szCs w:val="18"/>
        </w:rPr>
        <w:t>-42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192393">
        <w:rPr>
          <w:rFonts w:ascii="Arial" w:hAnsi="Arial" w:cs="Arial"/>
          <w:sz w:val="18"/>
          <w:szCs w:val="18"/>
        </w:rPr>
        <w:t>&gt;32</w:t>
      </w:r>
      <w:r w:rsidR="00F22618">
        <w:rPr>
          <w:rFonts w:ascii="Arial" w:hAnsi="Arial" w:cs="Arial"/>
          <w:sz w:val="18"/>
          <w:szCs w:val="18"/>
        </w:rPr>
        <w:t>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192393">
        <w:rPr>
          <w:rFonts w:ascii="Arial" w:hAnsi="Arial" w:cs="Arial"/>
          <w:sz w:val="18"/>
          <w:szCs w:val="18"/>
        </w:rPr>
        <w:t>&gt;20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A0502B">
        <w:rPr>
          <w:rFonts w:ascii="Arial" w:hAnsi="Arial" w:cs="Arial"/>
          <w:sz w:val="18"/>
          <w:szCs w:val="18"/>
        </w:rPr>
        <w:t>878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A0502B">
        <w:rPr>
          <w:rFonts w:ascii="Arial" w:hAnsi="Arial" w:cs="Arial"/>
          <w:sz w:val="18"/>
          <w:szCs w:val="18"/>
        </w:rPr>
        <w:t>98</w:t>
      </w:r>
      <w:r w:rsidR="00245C0E">
        <w:rPr>
          <w:rFonts w:ascii="Arial" w:hAnsi="Arial" w:cs="Arial"/>
          <w:sz w:val="18"/>
          <w:szCs w:val="18"/>
        </w:rPr>
        <w:t>,2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A0502B">
        <w:rPr>
          <w:rFonts w:ascii="Arial" w:hAnsi="Arial" w:cs="Arial"/>
          <w:sz w:val="18"/>
          <w:szCs w:val="18"/>
        </w:rPr>
        <w:t>-on</w:t>
      </w:r>
      <w:r w:rsidR="00A0502B">
        <w:rPr>
          <w:rFonts w:ascii="Arial" w:hAnsi="Arial" w:cs="Arial"/>
          <w:sz w:val="18"/>
          <w:szCs w:val="18"/>
        </w:rPr>
        <w:tab/>
        <w:t>15,9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AB7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R22:</w:t>
      </w:r>
      <w:r w:rsidRPr="00A92759">
        <w:rPr>
          <w:rFonts w:ascii="Arial" w:hAnsi="Arial" w:cs="Arial"/>
          <w:sz w:val="18"/>
          <w:szCs w:val="18"/>
        </w:rPr>
        <w:t>Lenyelve ártalmas.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R41: </w:t>
      </w:r>
      <w:r w:rsidRPr="00063DC4">
        <w:rPr>
          <w:rFonts w:ascii="Arial" w:hAnsi="Arial" w:cs="Arial"/>
          <w:sz w:val="18"/>
          <w:szCs w:val="18"/>
        </w:rPr>
        <w:t>Súlyos szemkárosodást okozhat.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R53: </w:t>
      </w:r>
      <w:r w:rsidRPr="00063DC4">
        <w:rPr>
          <w:rFonts w:ascii="Arial" w:hAnsi="Arial" w:cs="Arial"/>
          <w:sz w:val="18"/>
          <w:szCs w:val="18"/>
        </w:rPr>
        <w:t>A vízi környezetben hosszantartó károsodást okozhat.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R51/53: </w:t>
      </w:r>
      <w:r w:rsidRPr="00063DC4">
        <w:rPr>
          <w:rFonts w:ascii="Arial" w:hAnsi="Arial" w:cs="Arial"/>
          <w:sz w:val="18"/>
          <w:szCs w:val="18"/>
        </w:rPr>
        <w:t>Mérgező a vízi szervezetekre, a vízi körny</w:t>
      </w:r>
      <w:r>
        <w:rPr>
          <w:rFonts w:ascii="Arial" w:hAnsi="Arial" w:cs="Arial"/>
          <w:sz w:val="18"/>
          <w:szCs w:val="18"/>
        </w:rPr>
        <w:t xml:space="preserve">ezetben hosszantartó károsodást </w:t>
      </w:r>
      <w:r w:rsidRPr="00063DC4">
        <w:rPr>
          <w:rFonts w:ascii="Arial" w:hAnsi="Arial" w:cs="Arial"/>
          <w:sz w:val="18"/>
          <w:szCs w:val="18"/>
        </w:rPr>
        <w:t>okozhat.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H226: </w:t>
      </w:r>
      <w:r w:rsidRPr="00A92759">
        <w:rPr>
          <w:rFonts w:ascii="Arial" w:hAnsi="Arial" w:cs="Arial"/>
          <w:sz w:val="18"/>
          <w:szCs w:val="18"/>
        </w:rPr>
        <w:t>Tűzveszélyes folyadék és gőz.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H302: </w:t>
      </w:r>
      <w:r w:rsidRPr="00A92759">
        <w:rPr>
          <w:rFonts w:ascii="Arial" w:hAnsi="Arial" w:cs="Arial"/>
          <w:sz w:val="18"/>
          <w:szCs w:val="18"/>
        </w:rPr>
        <w:t>Lenyelve ártalmas</w:t>
      </w:r>
      <w:r>
        <w:rPr>
          <w:rFonts w:ascii="Arial" w:hAnsi="Arial" w:cs="Arial"/>
          <w:sz w:val="18"/>
          <w:szCs w:val="18"/>
        </w:rPr>
        <w:t>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H317: </w:t>
      </w:r>
      <w:r w:rsidRPr="00A92759">
        <w:rPr>
          <w:rFonts w:ascii="Arial" w:hAnsi="Arial" w:cs="Arial"/>
          <w:sz w:val="18"/>
          <w:szCs w:val="18"/>
        </w:rPr>
        <w:t>Allergiás bőrreakciót válthat ki.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H318: </w:t>
      </w:r>
      <w:r w:rsidRPr="00063DC4">
        <w:rPr>
          <w:rFonts w:ascii="Arial" w:hAnsi="Arial" w:cs="Arial"/>
          <w:sz w:val="18"/>
          <w:szCs w:val="18"/>
        </w:rPr>
        <w:t>Súlyos szemkárosodást okoz.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H411: </w:t>
      </w:r>
      <w:r w:rsidRPr="00A92759">
        <w:rPr>
          <w:rFonts w:ascii="Arial" w:hAnsi="Arial" w:cs="Arial"/>
          <w:sz w:val="18"/>
          <w:szCs w:val="18"/>
        </w:rPr>
        <w:t>Mérgező a vízi élővilágra, hosszan tartó károsodást okoz.</w:t>
      </w:r>
    </w:p>
    <w:p w:rsidR="00A92759" w:rsidRP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AcuteTox. 4:</w:t>
      </w:r>
      <w:r w:rsidR="0009133B">
        <w:rPr>
          <w:rFonts w:ascii="Arial" w:hAnsi="Arial" w:cs="Arial"/>
          <w:sz w:val="18"/>
          <w:szCs w:val="18"/>
        </w:rPr>
        <w:t xml:space="preserve"> Akut toxicitás 4. kategória</w:t>
      </w:r>
    </w:p>
    <w:p w:rsidR="00A92759" w:rsidRP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AquaticChronic 2:</w:t>
      </w:r>
      <w:r w:rsidR="0009133B" w:rsidRPr="0009133B">
        <w:rPr>
          <w:rFonts w:ascii="Arial" w:hAnsi="Arial" w:cs="Arial"/>
          <w:sz w:val="18"/>
          <w:szCs w:val="18"/>
        </w:rPr>
        <w:t>A vízi k</w:t>
      </w:r>
      <w:r w:rsidR="0009133B">
        <w:rPr>
          <w:rFonts w:ascii="Arial" w:hAnsi="Arial" w:cs="Arial"/>
          <w:sz w:val="18"/>
          <w:szCs w:val="18"/>
        </w:rPr>
        <w:t>örnyezetre veszélyes, krónikus 2</w:t>
      </w:r>
      <w:r w:rsidR="0009133B" w:rsidRPr="0009133B">
        <w:rPr>
          <w:rFonts w:ascii="Arial" w:hAnsi="Arial" w:cs="Arial"/>
          <w:sz w:val="18"/>
          <w:szCs w:val="18"/>
        </w:rPr>
        <w:t>. kategória</w:t>
      </w:r>
    </w:p>
    <w:p w:rsidR="00A92759" w:rsidRP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EyeDam. 1:</w:t>
      </w:r>
      <w:r w:rsidR="0009133B" w:rsidRPr="0009133B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A92759" w:rsidRP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A92759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lam. Liq. 3:</w:t>
      </w:r>
      <w:r w:rsidR="0009133B">
        <w:rPr>
          <w:rFonts w:ascii="Arial" w:hAnsi="Arial" w:cs="Arial"/>
          <w:sz w:val="18"/>
          <w:szCs w:val="18"/>
        </w:rPr>
        <w:t>Tűzveszéleyes gázok 3. kategória</w:t>
      </w:r>
    </w:p>
    <w:p w:rsidR="00A92759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SkinSens. 1:</w:t>
      </w:r>
      <w:r w:rsidR="0009133B">
        <w:rPr>
          <w:rFonts w:ascii="Arial" w:hAnsi="Arial" w:cs="Arial"/>
          <w:sz w:val="18"/>
          <w:szCs w:val="18"/>
        </w:rPr>
        <w:t>Bőrszenzibiláció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1A5CF5" w:rsidTr="00CB1B92">
        <w:tc>
          <w:tcPr>
            <w:tcW w:w="1497" w:type="dxa"/>
            <w:vAlign w:val="center"/>
          </w:tcPr>
          <w:p w:rsidR="001A5CF5" w:rsidRDefault="001A5CF5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1A5CF5" w:rsidRDefault="001A5CF5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1A5CF5" w:rsidRDefault="001A5CF5" w:rsidP="006A7C2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6A7C2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6A7C2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A7C26"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1A5CF5" w:rsidRDefault="001A5CF5" w:rsidP="00CB1B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11"/>
      <w:footerReference w:type="default" r:id="rId12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95" w:rsidRDefault="00716795">
      <w:r>
        <w:separator/>
      </w:r>
    </w:p>
  </w:endnote>
  <w:endnote w:type="continuationSeparator" w:id="1">
    <w:p w:rsidR="00716795" w:rsidRDefault="0071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95" w:rsidRDefault="00716795">
      <w:r>
        <w:separator/>
      </w:r>
    </w:p>
  </w:footnote>
  <w:footnote w:type="continuationSeparator" w:id="1">
    <w:p w:rsidR="00716795" w:rsidRDefault="0071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0331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033195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033195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Wezen 75W/90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6A7C26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</w:t>
          </w:r>
          <w:r w:rsidR="00033195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.05.</w:t>
          </w:r>
          <w:r w:rsidR="00033195">
            <w:rPr>
              <w:rFonts w:ascii="Arial" w:hAnsi="Arial" w:cs="Arial"/>
              <w:sz w:val="20"/>
              <w:szCs w:val="20"/>
            </w:rPr>
            <w:t>31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1A5CF5">
            <w:rPr>
              <w:rFonts w:ascii="Arial" w:hAnsi="Arial" w:cs="Arial"/>
              <w:sz w:val="20"/>
              <w:szCs w:val="20"/>
            </w:rPr>
            <w:t>elülvizsgálat dátuma: 2016.02.02</w:t>
          </w:r>
        </w:p>
        <w:p w:rsidR="00530E95" w:rsidRPr="00671559" w:rsidRDefault="002225EA" w:rsidP="00822DAA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9C205D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9C205D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6A7C26">
            <w:rPr>
              <w:rFonts w:ascii="Arial" w:hAnsi="Arial" w:cs="Arial"/>
              <w:noProof/>
              <w:sz w:val="20"/>
              <w:szCs w:val="20"/>
            </w:rPr>
            <w:t>7</w:t>
          </w:r>
          <w:r w:rsidR="009C205D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C911BC">
            <w:rPr>
              <w:rFonts w:ascii="Arial" w:hAnsi="Arial" w:cs="Arial"/>
              <w:sz w:val="20"/>
              <w:szCs w:val="20"/>
            </w:rPr>
            <w:t>/</w:t>
          </w:r>
          <w:r w:rsidR="00822DAA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195"/>
    <w:rsid w:val="00033953"/>
    <w:rsid w:val="00035905"/>
    <w:rsid w:val="00043996"/>
    <w:rsid w:val="00045B81"/>
    <w:rsid w:val="00057B0D"/>
    <w:rsid w:val="00065221"/>
    <w:rsid w:val="000713BF"/>
    <w:rsid w:val="0009133B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66000"/>
    <w:rsid w:val="00192393"/>
    <w:rsid w:val="001956AF"/>
    <w:rsid w:val="001A5CF5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45C0E"/>
    <w:rsid w:val="002500DE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A7C26"/>
    <w:rsid w:val="006B0AFE"/>
    <w:rsid w:val="006F282F"/>
    <w:rsid w:val="0070442A"/>
    <w:rsid w:val="00716795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22DAA"/>
    <w:rsid w:val="00840C9D"/>
    <w:rsid w:val="0085164B"/>
    <w:rsid w:val="00864DDD"/>
    <w:rsid w:val="00892EE8"/>
    <w:rsid w:val="008A4BBB"/>
    <w:rsid w:val="008A713D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C205D"/>
    <w:rsid w:val="009E0ED7"/>
    <w:rsid w:val="009E1FD0"/>
    <w:rsid w:val="00A0502B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2759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367DD"/>
    <w:rsid w:val="00B406C3"/>
    <w:rsid w:val="00B413F1"/>
    <w:rsid w:val="00B478FA"/>
    <w:rsid w:val="00B50285"/>
    <w:rsid w:val="00B5241B"/>
    <w:rsid w:val="00B5645E"/>
    <w:rsid w:val="00B669A0"/>
    <w:rsid w:val="00B75E0E"/>
    <w:rsid w:val="00B916A5"/>
    <w:rsid w:val="00B96E39"/>
    <w:rsid w:val="00BA62AC"/>
    <w:rsid w:val="00BB2909"/>
    <w:rsid w:val="00BB445F"/>
    <w:rsid w:val="00BB4A87"/>
    <w:rsid w:val="00BC5663"/>
    <w:rsid w:val="00BD2D7A"/>
    <w:rsid w:val="00BF10EB"/>
    <w:rsid w:val="00BF725A"/>
    <w:rsid w:val="00C25CD1"/>
    <w:rsid w:val="00C40829"/>
    <w:rsid w:val="00C61A8F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94924"/>
    <w:rsid w:val="00DA5182"/>
    <w:rsid w:val="00DA5AB7"/>
    <w:rsid w:val="00DA5B8B"/>
    <w:rsid w:val="00DC1848"/>
    <w:rsid w:val="00DD120A"/>
    <w:rsid w:val="00DE5EF2"/>
    <w:rsid w:val="00DF5689"/>
    <w:rsid w:val="00E059F1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206D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44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A7C1-66ED-4772-98C9-3DF9FDE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12508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2016-05-30T10:07:00Z</dcterms:created>
  <dcterms:modified xsi:type="dcterms:W3CDTF">2016-06-03T11:49:00Z</dcterms:modified>
</cp:coreProperties>
</file>